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662B2" w14:textId="71C18EF4" w:rsidR="001B4B5F" w:rsidRDefault="00BF64A0">
      <w:pPr>
        <w:spacing w:after="0" w:line="240" w:lineRule="auto"/>
        <w:rPr>
          <w:rFonts w:eastAsia="Times New Roman" w:cs="Arial"/>
          <w:b/>
          <w:bCs/>
          <w:color w:val="FFC000"/>
          <w:sz w:val="32"/>
          <w:szCs w:val="32"/>
          <w:lang w:eastAsia="nl-NL"/>
        </w:rPr>
      </w:pPr>
      <w:r>
        <w:rPr>
          <w:rFonts w:eastAsia="Times New Roman" w:cs="Arial"/>
          <w:b/>
          <w:bCs/>
          <w:color w:val="FFC000"/>
          <w:sz w:val="32"/>
          <w:szCs w:val="32"/>
          <w:lang w:eastAsia="nl-NL"/>
        </w:rPr>
        <w:t xml:space="preserve">Bijlage </w:t>
      </w:r>
      <w:r w:rsidR="00DB488B">
        <w:rPr>
          <w:rFonts w:eastAsia="Times New Roman" w:cs="Arial"/>
          <w:b/>
          <w:bCs/>
          <w:color w:val="FFC000"/>
          <w:sz w:val="32"/>
          <w:szCs w:val="32"/>
          <w:lang w:eastAsia="nl-NL"/>
        </w:rPr>
        <w:t>10</w:t>
      </w:r>
      <w:r>
        <w:rPr>
          <w:rFonts w:eastAsia="Times New Roman" w:cs="Arial"/>
          <w:b/>
          <w:bCs/>
          <w:color w:val="FFC000"/>
          <w:sz w:val="32"/>
          <w:szCs w:val="32"/>
          <w:lang w:eastAsia="nl-NL"/>
        </w:rPr>
        <w:t>: Onderhoudsaspecten TST NB 4x4</w:t>
      </w:r>
    </w:p>
    <w:p w14:paraId="03C662B3" w14:textId="77777777" w:rsidR="001B4B5F" w:rsidRDefault="001B4B5F"/>
    <w:p w14:paraId="03C662B4" w14:textId="77777777" w:rsidR="001B4B5F" w:rsidRPr="00BF64A0" w:rsidRDefault="00BF64A0">
      <w:pPr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>Ten behoeve van het periodiek preventief onderhoud dienen de volgende onderdelen te worden aangeboden:</w:t>
      </w:r>
    </w:p>
    <w:p w14:paraId="03C662B5" w14:textId="77777777" w:rsidR="001B4B5F" w:rsidRPr="00BF64A0" w:rsidRDefault="00BF64A0">
      <w:pPr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>Uitgaande van het gebruiksprofiel:</w:t>
      </w:r>
    </w:p>
    <w:p w14:paraId="03C662B6" w14:textId="77777777" w:rsidR="001B4B5F" w:rsidRPr="00BF64A0" w:rsidRDefault="00BF64A0">
      <w:pPr>
        <w:pStyle w:val="Kop3"/>
        <w:spacing w:before="0" w:line="240" w:lineRule="auto"/>
        <w:rPr>
          <w:rFonts w:asciiTheme="minorHAnsi" w:hAnsiTheme="minorHAnsi" w:cstheme="minorHAnsi"/>
        </w:rPr>
      </w:pPr>
      <w:bookmarkStart w:id="0" w:name="_Toc131606306"/>
      <w:r w:rsidRPr="00BF64A0">
        <w:rPr>
          <w:rFonts w:asciiTheme="minorHAnsi" w:eastAsia="Calibri" w:hAnsiTheme="minorHAnsi" w:cstheme="minorHAnsi"/>
        </w:rPr>
        <w:t>1.3.2 Gebruiksprofiel</w:t>
      </w:r>
      <w:bookmarkEnd w:id="0"/>
      <w:r w:rsidRPr="00BF64A0">
        <w:rPr>
          <w:rFonts w:asciiTheme="minorHAnsi" w:hAnsiTheme="minorHAnsi" w:cstheme="minorHAnsi"/>
        </w:rPr>
        <w:tab/>
      </w:r>
    </w:p>
    <w:p w14:paraId="03C662B7" w14:textId="77777777" w:rsidR="001B4B5F" w:rsidRPr="00BF64A0" w:rsidRDefault="00BF64A0">
      <w:pPr>
        <w:pStyle w:val="Lijstalinea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>Het voertuig wordt gebruikt in het toepassingsgebied bij normaal gebruiks-, onderhouds- en slijtagepatroon.</w:t>
      </w:r>
    </w:p>
    <w:p w14:paraId="03C662B8" w14:textId="77777777" w:rsidR="001B4B5F" w:rsidRPr="00BF64A0" w:rsidRDefault="00BF64A0">
      <w:pPr>
        <w:pStyle w:val="Lijstalinea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>Het voertuig wordt wekelijks gebruikt.</w:t>
      </w:r>
    </w:p>
    <w:p w14:paraId="03C662B9" w14:textId="77777777" w:rsidR="001B4B5F" w:rsidRPr="00BF64A0" w:rsidRDefault="00BF64A0">
      <w:pPr>
        <w:pStyle w:val="Lijstalinea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>De voorgenomen gebruiksduur bedraagt circa 17 jaar.</w:t>
      </w:r>
    </w:p>
    <w:p w14:paraId="03C662BA" w14:textId="77777777" w:rsidR="001B4B5F" w:rsidRPr="00BF64A0" w:rsidRDefault="00BF64A0">
      <w:pPr>
        <w:pStyle w:val="Lijstalinea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>Gemiddeld circa 10.000 km per jaar en gemiddeld circa 250 PTO/Pompuren per jaar.</w:t>
      </w:r>
    </w:p>
    <w:p w14:paraId="03C662BB" w14:textId="77777777" w:rsidR="001B4B5F" w:rsidRPr="00BF64A0" w:rsidRDefault="001B4B5F">
      <w:pPr>
        <w:rPr>
          <w:rFonts w:asciiTheme="minorHAnsi" w:hAnsiTheme="minorHAnsi" w:cstheme="minorHAnsi"/>
        </w:rPr>
      </w:pPr>
    </w:p>
    <w:p w14:paraId="03C662BC" w14:textId="77777777" w:rsidR="001B4B5F" w:rsidRPr="00BF64A0" w:rsidRDefault="00BF64A0">
      <w:pPr>
        <w:rPr>
          <w:rFonts w:asciiTheme="minorHAnsi" w:hAnsiTheme="minorHAnsi" w:cstheme="minorHAnsi"/>
          <w:b/>
          <w:bCs/>
        </w:rPr>
      </w:pPr>
      <w:r w:rsidRPr="00BF64A0">
        <w:rPr>
          <w:rFonts w:asciiTheme="minorHAnsi" w:hAnsiTheme="minorHAnsi" w:cstheme="minorHAnsi"/>
          <w:b/>
          <w:bCs/>
        </w:rPr>
        <w:t>Uitgangspunten</w:t>
      </w:r>
    </w:p>
    <w:p w14:paraId="03C662BD" w14:textId="77777777" w:rsidR="001B4B5F" w:rsidRPr="00BF64A0" w:rsidRDefault="00BF64A0">
      <w:pPr>
        <w:rPr>
          <w:rFonts w:asciiTheme="minorHAnsi" w:hAnsiTheme="minorHAnsi" w:cstheme="minorHAnsi"/>
          <w:i/>
          <w:iCs/>
        </w:rPr>
      </w:pPr>
      <w:r w:rsidRPr="00BF64A0">
        <w:rPr>
          <w:rFonts w:asciiTheme="minorHAnsi" w:hAnsiTheme="minorHAnsi" w:cstheme="minorHAnsi"/>
          <w:i/>
          <w:iCs/>
        </w:rPr>
        <w:t xml:space="preserve">Het basisonderhoud bestaat uit: </w:t>
      </w:r>
    </w:p>
    <w:p w14:paraId="03C662BE" w14:textId="77777777" w:rsidR="001B4B5F" w:rsidRPr="00BF64A0" w:rsidRDefault="00BF64A0">
      <w:pPr>
        <w:pStyle w:val="Lijstalinea"/>
        <w:numPr>
          <w:ilvl w:val="0"/>
          <w:numId w:val="2"/>
        </w:numPr>
        <w:ind w:left="709" w:hanging="643"/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>Functionele controle op veiligheid en inzetbaarheid van het voertuig/installatie</w:t>
      </w:r>
    </w:p>
    <w:p w14:paraId="03C662BF" w14:textId="77777777" w:rsidR="001B4B5F" w:rsidRPr="00BF64A0" w:rsidRDefault="00BF64A0">
      <w:pPr>
        <w:pStyle w:val="Lijstalinea"/>
        <w:numPr>
          <w:ilvl w:val="0"/>
          <w:numId w:val="2"/>
        </w:numPr>
        <w:ind w:left="709" w:hanging="643"/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>Onderhoud (controle en afstellingen) ten behoeve van de bedrijfszekerheid van het voertuig/installatie</w:t>
      </w:r>
    </w:p>
    <w:p w14:paraId="03C662C0" w14:textId="77777777" w:rsidR="001B4B5F" w:rsidRPr="00BF64A0" w:rsidRDefault="00BF64A0">
      <w:pPr>
        <w:pStyle w:val="Lijstalinea"/>
        <w:numPr>
          <w:ilvl w:val="0"/>
          <w:numId w:val="2"/>
        </w:numPr>
        <w:ind w:left="709" w:hanging="643"/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>Smering, reiniging, vervanging, enzovoort, volgens smeerplan ten behoeve van gebruiksgemak en levensduur van het voertuig/installatie</w:t>
      </w:r>
    </w:p>
    <w:p w14:paraId="03C662C1" w14:textId="77777777" w:rsidR="001B4B5F" w:rsidRPr="00BF64A0" w:rsidRDefault="00BF64A0">
      <w:pPr>
        <w:pStyle w:val="Lijstalinea"/>
        <w:numPr>
          <w:ilvl w:val="0"/>
          <w:numId w:val="2"/>
        </w:numPr>
        <w:ind w:left="709" w:hanging="643"/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 xml:space="preserve">Keuringen APK en </w:t>
      </w:r>
      <w:proofErr w:type="spellStart"/>
      <w:r w:rsidRPr="00BF64A0">
        <w:rPr>
          <w:rFonts w:asciiTheme="minorHAnsi" w:hAnsiTheme="minorHAnsi" w:cstheme="minorHAnsi"/>
        </w:rPr>
        <w:t>Amtek</w:t>
      </w:r>
      <w:proofErr w:type="spellEnd"/>
      <w:r w:rsidRPr="00BF64A0">
        <w:rPr>
          <w:rFonts w:asciiTheme="minorHAnsi" w:hAnsiTheme="minorHAnsi" w:cstheme="minorHAnsi"/>
        </w:rPr>
        <w:t>.</w:t>
      </w:r>
    </w:p>
    <w:p w14:paraId="03C662C2" w14:textId="77777777" w:rsidR="001B4B5F" w:rsidRPr="00BF64A0" w:rsidRDefault="001B4B5F">
      <w:pPr>
        <w:rPr>
          <w:rFonts w:asciiTheme="minorHAnsi" w:hAnsiTheme="minorHAnsi" w:cstheme="minorHAnsi"/>
        </w:rPr>
      </w:pPr>
    </w:p>
    <w:p w14:paraId="03C662C3" w14:textId="77777777" w:rsidR="001B4B5F" w:rsidRPr="00BF64A0" w:rsidRDefault="00BF64A0">
      <w:pPr>
        <w:rPr>
          <w:rFonts w:asciiTheme="minorHAnsi" w:hAnsiTheme="minorHAnsi" w:cstheme="minorHAnsi"/>
          <w:bCs/>
          <w:i/>
          <w:iCs/>
        </w:rPr>
      </w:pPr>
      <w:r w:rsidRPr="00BF64A0">
        <w:rPr>
          <w:rFonts w:asciiTheme="minorHAnsi" w:hAnsiTheme="minorHAnsi" w:cstheme="minorHAnsi"/>
          <w:bCs/>
          <w:i/>
          <w:iCs/>
        </w:rPr>
        <w:t>Preventief onderhoud volledige chassis</w:t>
      </w:r>
    </w:p>
    <w:p w14:paraId="03C662C4" w14:textId="77777777" w:rsidR="001B4B5F" w:rsidRPr="00BF64A0" w:rsidRDefault="00BF64A0">
      <w:pPr>
        <w:pStyle w:val="Lijstalinea"/>
        <w:numPr>
          <w:ilvl w:val="0"/>
          <w:numId w:val="2"/>
        </w:numPr>
        <w:ind w:left="709" w:hanging="643"/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 xml:space="preserve">Het preventief onderhoud aan het chassis wordt uitgevoerd volgens een </w:t>
      </w:r>
      <w:proofErr w:type="spellStart"/>
      <w:r w:rsidRPr="00BF64A0">
        <w:rPr>
          <w:rFonts w:asciiTheme="minorHAnsi" w:hAnsiTheme="minorHAnsi" w:cstheme="minorHAnsi"/>
        </w:rPr>
        <w:t>Brandweerspecifiek</w:t>
      </w:r>
      <w:proofErr w:type="spellEnd"/>
      <w:r w:rsidRPr="00BF64A0">
        <w:rPr>
          <w:rFonts w:asciiTheme="minorHAnsi" w:hAnsiTheme="minorHAnsi" w:cstheme="minorHAnsi"/>
        </w:rPr>
        <w:t xml:space="preserve"> onderhoudsschema. U levert hiertoe een onderhoudsschema aan. De onderhoudsjaren te beginnen vanaf aflevering/overdracht zijn hierin afgezet tegen de uit te voeren onderhoudswerkzaamheden.</w:t>
      </w:r>
    </w:p>
    <w:p w14:paraId="03C662C5" w14:textId="77777777" w:rsidR="001B4B5F" w:rsidRPr="00BF64A0" w:rsidRDefault="001B4B5F">
      <w:pPr>
        <w:rPr>
          <w:rFonts w:asciiTheme="minorHAnsi" w:hAnsiTheme="minorHAnsi" w:cstheme="minorHAnsi"/>
        </w:rPr>
      </w:pPr>
    </w:p>
    <w:p w14:paraId="03C662C6" w14:textId="77777777" w:rsidR="001B4B5F" w:rsidRPr="00BF64A0" w:rsidRDefault="00BF64A0">
      <w:pPr>
        <w:rPr>
          <w:rFonts w:asciiTheme="minorHAnsi" w:hAnsiTheme="minorHAnsi" w:cstheme="minorHAnsi"/>
          <w:bCs/>
          <w:i/>
          <w:iCs/>
        </w:rPr>
      </w:pPr>
      <w:r w:rsidRPr="00BF64A0">
        <w:rPr>
          <w:rFonts w:asciiTheme="minorHAnsi" w:hAnsiTheme="minorHAnsi" w:cstheme="minorHAnsi"/>
          <w:bCs/>
          <w:i/>
          <w:iCs/>
        </w:rPr>
        <w:t>Preventief onderhoud volledige opbouw</w:t>
      </w:r>
    </w:p>
    <w:p w14:paraId="03C662C7" w14:textId="77777777" w:rsidR="001B4B5F" w:rsidRPr="00BF64A0" w:rsidRDefault="00BF64A0">
      <w:pPr>
        <w:pStyle w:val="Lijstalinea"/>
        <w:numPr>
          <w:ilvl w:val="0"/>
          <w:numId w:val="2"/>
        </w:numPr>
        <w:ind w:left="709" w:hanging="643"/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 xml:space="preserve">Het preventief onderhoud aan de opbouw inclusief pompinstallatie wordt uitgevoerd volgens een </w:t>
      </w:r>
      <w:proofErr w:type="spellStart"/>
      <w:r w:rsidRPr="00BF64A0">
        <w:rPr>
          <w:rFonts w:asciiTheme="minorHAnsi" w:hAnsiTheme="minorHAnsi" w:cstheme="minorHAnsi"/>
        </w:rPr>
        <w:t>Brandweerspecifiek</w:t>
      </w:r>
      <w:proofErr w:type="spellEnd"/>
      <w:r w:rsidRPr="00BF64A0">
        <w:rPr>
          <w:rFonts w:asciiTheme="minorHAnsi" w:hAnsiTheme="minorHAnsi" w:cstheme="minorHAnsi"/>
        </w:rPr>
        <w:t xml:space="preserve"> onderhoudsschema. U levert hiertoe een onderhoudsschema aan. De onderhoudsjaren te beginnen vanaf aflevering/overdracht zijn hierin afgezet tegen de uit te voeren onderhoudswerkzaamheden.</w:t>
      </w:r>
    </w:p>
    <w:p w14:paraId="03C662C8" w14:textId="77777777" w:rsidR="001B4B5F" w:rsidRPr="00BF64A0" w:rsidRDefault="001B4B5F">
      <w:pPr>
        <w:ind w:left="66"/>
        <w:rPr>
          <w:rFonts w:asciiTheme="minorHAnsi" w:hAnsiTheme="minorHAnsi" w:cstheme="minorHAnsi"/>
        </w:rPr>
      </w:pPr>
    </w:p>
    <w:p w14:paraId="03C662C9" w14:textId="77777777" w:rsidR="001B4B5F" w:rsidRPr="00BF64A0" w:rsidRDefault="00BF64A0">
      <w:pPr>
        <w:rPr>
          <w:rFonts w:asciiTheme="minorHAnsi" w:hAnsiTheme="minorHAnsi" w:cstheme="minorHAnsi"/>
          <w:i/>
          <w:iCs/>
        </w:rPr>
      </w:pPr>
      <w:proofErr w:type="spellStart"/>
      <w:r w:rsidRPr="00BF64A0">
        <w:rPr>
          <w:rFonts w:asciiTheme="minorHAnsi" w:hAnsiTheme="minorHAnsi" w:cstheme="minorHAnsi"/>
          <w:i/>
          <w:iCs/>
        </w:rPr>
        <w:t>Amtek</w:t>
      </w:r>
      <w:proofErr w:type="spellEnd"/>
      <w:r w:rsidRPr="00BF64A0">
        <w:rPr>
          <w:rFonts w:asciiTheme="minorHAnsi" w:hAnsiTheme="minorHAnsi" w:cstheme="minorHAnsi"/>
          <w:i/>
          <w:iCs/>
        </w:rPr>
        <w:t xml:space="preserve"> keuring</w:t>
      </w:r>
    </w:p>
    <w:p w14:paraId="03C662CA" w14:textId="77777777" w:rsidR="001B4B5F" w:rsidRPr="00BF64A0" w:rsidRDefault="00BF64A0">
      <w:pPr>
        <w:pStyle w:val="Lijstalinea"/>
        <w:numPr>
          <w:ilvl w:val="0"/>
          <w:numId w:val="2"/>
        </w:numPr>
        <w:ind w:left="709" w:hanging="567"/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 xml:space="preserve">De </w:t>
      </w:r>
      <w:proofErr w:type="spellStart"/>
      <w:r w:rsidRPr="00BF64A0">
        <w:rPr>
          <w:rFonts w:asciiTheme="minorHAnsi" w:hAnsiTheme="minorHAnsi" w:cstheme="minorHAnsi"/>
        </w:rPr>
        <w:t>Amtek</w:t>
      </w:r>
      <w:proofErr w:type="spellEnd"/>
      <w:r w:rsidRPr="00BF64A0">
        <w:rPr>
          <w:rFonts w:asciiTheme="minorHAnsi" w:hAnsiTheme="minorHAnsi" w:cstheme="minorHAnsi"/>
        </w:rPr>
        <w:t xml:space="preserve"> keuring bestaat tenminste uit de volgende onderdelen ten aanzien van chassis, opbouw en pompinstallatie. U levert hiertoe een </w:t>
      </w:r>
      <w:proofErr w:type="spellStart"/>
      <w:r w:rsidRPr="00BF64A0">
        <w:rPr>
          <w:rFonts w:asciiTheme="minorHAnsi" w:hAnsiTheme="minorHAnsi" w:cstheme="minorHAnsi"/>
        </w:rPr>
        <w:t>Amtek</w:t>
      </w:r>
      <w:proofErr w:type="spellEnd"/>
      <w:r w:rsidRPr="00BF64A0">
        <w:rPr>
          <w:rFonts w:asciiTheme="minorHAnsi" w:hAnsiTheme="minorHAnsi" w:cstheme="minorHAnsi"/>
        </w:rPr>
        <w:t xml:space="preserve"> keuringsrapportage aan. De onderhoudsjaren te beginnen vanaf aflevering/overdracht zijn hierin afgezet tegen de uit te voeren keuringstermijnen.</w:t>
      </w:r>
    </w:p>
    <w:p w14:paraId="03C662CB" w14:textId="77777777" w:rsidR="001B4B5F" w:rsidRPr="00BF64A0" w:rsidRDefault="001B4B5F">
      <w:pPr>
        <w:spacing w:after="0" w:line="240" w:lineRule="auto"/>
        <w:ind w:left="142"/>
        <w:rPr>
          <w:rFonts w:asciiTheme="minorHAnsi" w:hAnsiTheme="minorHAnsi" w:cstheme="minorHAnsi"/>
        </w:rPr>
      </w:pPr>
    </w:p>
    <w:p w14:paraId="03C662CC" w14:textId="77777777" w:rsidR="001B4B5F" w:rsidRPr="00BF64A0" w:rsidRDefault="00BF64A0">
      <w:pPr>
        <w:pStyle w:val="Lijstalinea"/>
        <w:numPr>
          <w:ilvl w:val="0"/>
          <w:numId w:val="3"/>
        </w:numPr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>Chassis algemeen, o.a. het cabine kantelmechanisme</w:t>
      </w:r>
    </w:p>
    <w:p w14:paraId="03C662CD" w14:textId="77777777" w:rsidR="001B4B5F" w:rsidRPr="00BF64A0" w:rsidRDefault="00BF64A0">
      <w:pPr>
        <w:pStyle w:val="Lijstalinea"/>
        <w:numPr>
          <w:ilvl w:val="0"/>
          <w:numId w:val="3"/>
        </w:numPr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>Opbouw algemeen</w:t>
      </w:r>
    </w:p>
    <w:p w14:paraId="03C662CE" w14:textId="77777777" w:rsidR="001B4B5F" w:rsidRPr="00BF64A0" w:rsidRDefault="00BF64A0">
      <w:pPr>
        <w:pStyle w:val="Lijstalinea"/>
        <w:numPr>
          <w:ilvl w:val="0"/>
          <w:numId w:val="3"/>
        </w:numPr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>Elektrische installatie</w:t>
      </w:r>
    </w:p>
    <w:p w14:paraId="03C662CF" w14:textId="77777777" w:rsidR="001B4B5F" w:rsidRPr="00BF64A0" w:rsidRDefault="00BF64A0">
      <w:pPr>
        <w:pStyle w:val="Lijstalinea"/>
        <w:numPr>
          <w:ilvl w:val="0"/>
          <w:numId w:val="3"/>
        </w:numPr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>Pompinstallatie</w:t>
      </w:r>
    </w:p>
    <w:p w14:paraId="03C662D0" w14:textId="77777777" w:rsidR="001B4B5F" w:rsidRPr="00BF64A0" w:rsidRDefault="00BF64A0">
      <w:pPr>
        <w:pStyle w:val="Lijstalinea"/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lastRenderedPageBreak/>
        <w:t>Een Functionele pomptest bestaande uit tenminste:</w:t>
      </w:r>
    </w:p>
    <w:p w14:paraId="03C662D1" w14:textId="77777777" w:rsidR="001B4B5F" w:rsidRPr="00BF64A0" w:rsidRDefault="00BF64A0">
      <w:pPr>
        <w:pStyle w:val="Lijstalinea"/>
        <w:numPr>
          <w:ilvl w:val="0"/>
          <w:numId w:val="4"/>
        </w:numPr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>Capaciteitsmeting gehele pompinstallatie, vanaf openwater voorziening met 2 zuigslangen</w:t>
      </w:r>
    </w:p>
    <w:p w14:paraId="03C662D2" w14:textId="77777777" w:rsidR="001B4B5F" w:rsidRPr="00BF64A0" w:rsidRDefault="00BF64A0">
      <w:pPr>
        <w:pStyle w:val="Lijstalinea"/>
        <w:numPr>
          <w:ilvl w:val="0"/>
          <w:numId w:val="4"/>
        </w:numPr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>Werkdrukken Vacuümdruk, LD en HD</w:t>
      </w:r>
    </w:p>
    <w:p w14:paraId="03C662D3" w14:textId="77777777" w:rsidR="001B4B5F" w:rsidRPr="00BF64A0" w:rsidRDefault="00BF64A0">
      <w:pPr>
        <w:pStyle w:val="Lijstalinea"/>
        <w:numPr>
          <w:ilvl w:val="0"/>
          <w:numId w:val="4"/>
        </w:numPr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>Flowmeting / debietmeting</w:t>
      </w:r>
    </w:p>
    <w:p w14:paraId="03C662D4" w14:textId="77777777" w:rsidR="001B4B5F" w:rsidRPr="00BF64A0" w:rsidRDefault="00BF64A0">
      <w:pPr>
        <w:pStyle w:val="Lijstalinea"/>
        <w:numPr>
          <w:ilvl w:val="0"/>
          <w:numId w:val="4"/>
        </w:numPr>
        <w:rPr>
          <w:rFonts w:asciiTheme="minorHAnsi" w:hAnsiTheme="minorHAnsi" w:cstheme="minorHAnsi"/>
        </w:rPr>
      </w:pPr>
      <w:r w:rsidRPr="00BF64A0">
        <w:rPr>
          <w:rFonts w:asciiTheme="minorHAnsi" w:hAnsiTheme="minorHAnsi" w:cstheme="minorHAnsi"/>
        </w:rPr>
        <w:t>Vacuümtest</w:t>
      </w:r>
    </w:p>
    <w:p w14:paraId="03C66303" w14:textId="77777777" w:rsidR="001B4B5F" w:rsidRPr="00BF64A0" w:rsidRDefault="001B4B5F">
      <w:pPr>
        <w:rPr>
          <w:rFonts w:asciiTheme="minorHAnsi" w:hAnsiTheme="minorHAnsi" w:cstheme="minorHAnsi"/>
        </w:rPr>
      </w:pPr>
    </w:p>
    <w:p w14:paraId="03C66304" w14:textId="77777777" w:rsidR="001B4B5F" w:rsidRPr="00BF64A0" w:rsidRDefault="001B4B5F">
      <w:pPr>
        <w:rPr>
          <w:rFonts w:asciiTheme="minorHAnsi" w:hAnsiTheme="minorHAnsi" w:cstheme="minorHAnsi"/>
        </w:rPr>
      </w:pPr>
    </w:p>
    <w:sectPr w:rsidR="001B4B5F" w:rsidRPr="00BF64A0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3CA59" w14:textId="77777777" w:rsidR="00756FC6" w:rsidRDefault="00756FC6">
      <w:pPr>
        <w:spacing w:after="0" w:line="240" w:lineRule="auto"/>
      </w:pPr>
      <w:r>
        <w:separator/>
      </w:r>
    </w:p>
  </w:endnote>
  <w:endnote w:type="continuationSeparator" w:id="0">
    <w:p w14:paraId="254475BA" w14:textId="77777777" w:rsidR="00756FC6" w:rsidRDefault="00756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DC912" w14:textId="77777777" w:rsidR="00756FC6" w:rsidRDefault="00756FC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FF76964" w14:textId="77777777" w:rsidR="00756FC6" w:rsidRDefault="00756F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E072A"/>
    <w:multiLevelType w:val="multilevel"/>
    <w:tmpl w:val="0F20806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161EB"/>
    <w:multiLevelType w:val="multilevel"/>
    <w:tmpl w:val="68A4CD3E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" w15:restartNumberingAfterBreak="0">
    <w:nsid w:val="6FF1500B"/>
    <w:multiLevelType w:val="multilevel"/>
    <w:tmpl w:val="FF02A14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7F4141D7"/>
    <w:multiLevelType w:val="multilevel"/>
    <w:tmpl w:val="3EBACA5C"/>
    <w:lvl w:ilvl="0">
      <w:start w:val="1"/>
      <w:numFmt w:val="decimal"/>
      <w:lvlText w:val="%1)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871088">
    <w:abstractNumId w:val="3"/>
  </w:num>
  <w:num w:numId="2" w16cid:durableId="1644848827">
    <w:abstractNumId w:val="0"/>
  </w:num>
  <w:num w:numId="3" w16cid:durableId="2119255503">
    <w:abstractNumId w:val="2"/>
  </w:num>
  <w:num w:numId="4" w16cid:durableId="844981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B5F"/>
    <w:rsid w:val="001B4B5F"/>
    <w:rsid w:val="004437A5"/>
    <w:rsid w:val="006B5C3B"/>
    <w:rsid w:val="00756FC6"/>
    <w:rsid w:val="00BF64A0"/>
    <w:rsid w:val="00DB488B"/>
    <w:rsid w:val="00DE4192"/>
    <w:rsid w:val="00F61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662B2"/>
  <w15:docId w15:val="{476321E6-031D-49EB-8C12-BBB618EBF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en-US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uppressAutoHyphens/>
      <w:spacing w:after="160" w:line="251" w:lineRule="auto"/>
    </w:pPr>
  </w:style>
  <w:style w:type="paragraph" w:styleId="Kop3">
    <w:name w:val="heading 3"/>
    <w:next w:val="Standaard"/>
    <w:uiPriority w:val="9"/>
    <w:unhideWhenUsed/>
    <w:qFormat/>
    <w:pPr>
      <w:keepNext/>
      <w:keepLines/>
      <w:suppressAutoHyphens/>
      <w:spacing w:before="200" w:line="276" w:lineRule="auto"/>
      <w:outlineLvl w:val="2"/>
    </w:pPr>
    <w:rPr>
      <w:rFonts w:ascii="Calibri Light" w:eastAsia="Times New Roman" w:hAnsi="Calibri Light"/>
      <w:b/>
      <w:bCs/>
      <w:color w:val="FFC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rPr>
      <w:rFonts w:ascii="Calibri Light" w:eastAsia="Times New Roman" w:hAnsi="Calibri Light" w:cs="Times New Roman"/>
      <w:b/>
      <w:bCs/>
      <w:color w:val="FFC000"/>
    </w:rPr>
  </w:style>
  <w:style w:type="paragraph" w:styleId="Lijstalinea">
    <w:name w:val="List Paragraph"/>
    <w:basedOn w:val="Standaard"/>
    <w:pPr>
      <w:spacing w:after="0" w:line="240" w:lineRule="auto"/>
      <w:ind w:left="720"/>
    </w:pPr>
  </w:style>
  <w:style w:type="paragraph" w:styleId="Koptekst">
    <w:name w:val="header"/>
    <w:basedOn w:val="Standaar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</w:style>
  <w:style w:type="paragraph" w:styleId="Voettekst">
    <w:name w:val="footer"/>
    <w:basedOn w:val="Standaar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869326-704d-48c7-8ef8-6ae1518b7f58">
      <Terms xmlns="http://schemas.microsoft.com/office/infopath/2007/PartnerControls"/>
    </lcf76f155ced4ddcb4097134ff3c332f>
    <TaxCatchAll xmlns="3dbecc2f-6c2a-4272-95e3-995d1e5273a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3CB8605786B8419ACAD407F4A49926" ma:contentTypeVersion="16" ma:contentTypeDescription="Een nieuw document maken." ma:contentTypeScope="" ma:versionID="fcdd2451eca9697dbd96afb26dfd0472">
  <xsd:schema xmlns:xsd="http://www.w3.org/2001/XMLSchema" xmlns:xs="http://www.w3.org/2001/XMLSchema" xmlns:p="http://schemas.microsoft.com/office/2006/metadata/properties" xmlns:ns2="19869326-704d-48c7-8ef8-6ae1518b7f58" xmlns:ns3="3dbecc2f-6c2a-4272-95e3-995d1e5273a3" targetNamespace="http://schemas.microsoft.com/office/2006/metadata/properties" ma:root="true" ma:fieldsID="35c161de7c7ce46eb95232dac74e8fec" ns2:_="" ns3:_="">
    <xsd:import namespace="19869326-704d-48c7-8ef8-6ae1518b7f58"/>
    <xsd:import namespace="3dbecc2f-6c2a-4272-95e3-995d1e5273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869326-704d-48c7-8ef8-6ae1518b7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73ef9c4b-b8ee-4f5e-b292-74780bb3a7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ecc2f-6c2a-4272-95e3-995d1e5273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c90f97b-b70e-42dd-9b83-daec6f01c527}" ma:internalName="TaxCatchAll" ma:showField="CatchAllData" ma:web="3dbecc2f-6c2a-4272-95e3-995d1e5273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20ECB7-F0EC-43C2-96B8-F460F33238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AFD999-BAE0-4C1F-AE81-B0E820B4C1E9}">
  <ds:schemaRefs>
    <ds:schemaRef ds:uri="http://schemas.microsoft.com/office/2006/metadata/properties"/>
    <ds:schemaRef ds:uri="http://schemas.microsoft.com/office/infopath/2007/PartnerControls"/>
    <ds:schemaRef ds:uri="19869326-704d-48c7-8ef8-6ae1518b7f58"/>
    <ds:schemaRef ds:uri="3dbecc2f-6c2a-4272-95e3-995d1e5273a3"/>
  </ds:schemaRefs>
</ds:datastoreItem>
</file>

<file path=customXml/itemProps3.xml><?xml version="1.0" encoding="utf-8"?>
<ds:datastoreItem xmlns:ds="http://schemas.openxmlformats.org/officeDocument/2006/customXml" ds:itemID="{C95659F8-711B-428F-8782-9DF8ADAF5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869326-704d-48c7-8ef8-6ae1518b7f58"/>
    <ds:schemaRef ds:uri="3dbecc2f-6c2a-4272-95e3-995d1e5273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Meijer, Claus</dc:creator>
  <dc:description/>
  <cp:lastModifiedBy>Elzakker-Dragt, Maike van</cp:lastModifiedBy>
  <cp:revision>6</cp:revision>
  <dcterms:created xsi:type="dcterms:W3CDTF">2023-05-04T08:01:00Z</dcterms:created>
  <dcterms:modified xsi:type="dcterms:W3CDTF">2023-06-08T09:57:00Z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0x0101009D3CB8605786B8419ACAD407F4A49926</vt:lpwstr>
  </property>
  <property fmtid="{D5CDD505-2E9C-101B-9397-08002B2CF9AE}" pid="3" name="MediaServiceImageTags">
    <vt:lpwstr/>
  </property>
</Properties>
</file>